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D95" w:rsidRPr="00572F36" w:rsidRDefault="00526D95" w:rsidP="00780CB7">
      <w:pPr>
        <w:spacing w:line="480" w:lineRule="auto"/>
        <w:rPr>
          <w:rFonts w:ascii="Times New Roman" w:hAnsi="Times New Roman" w:cs="Times New Roman"/>
          <w:sz w:val="24"/>
          <w:szCs w:val="24"/>
        </w:rPr>
      </w:pPr>
    </w:p>
    <w:p w:rsidR="00572F36" w:rsidRPr="00572F36" w:rsidRDefault="00572F36" w:rsidP="00780CB7">
      <w:pPr>
        <w:spacing w:line="480" w:lineRule="auto"/>
        <w:rPr>
          <w:rFonts w:ascii="Times New Roman" w:hAnsi="Times New Roman" w:cs="Times New Roman"/>
          <w:sz w:val="24"/>
          <w:szCs w:val="24"/>
        </w:rPr>
      </w:pPr>
    </w:p>
    <w:p w:rsidR="00572F36" w:rsidRPr="00572F36" w:rsidRDefault="00572F36" w:rsidP="00780CB7">
      <w:pPr>
        <w:spacing w:line="480" w:lineRule="auto"/>
        <w:rPr>
          <w:rFonts w:ascii="Times New Roman" w:hAnsi="Times New Roman" w:cs="Times New Roman"/>
          <w:sz w:val="24"/>
          <w:szCs w:val="24"/>
        </w:rPr>
      </w:pPr>
    </w:p>
    <w:p w:rsidR="00572F36" w:rsidRPr="00572F36" w:rsidRDefault="00572F36" w:rsidP="00780CB7">
      <w:pPr>
        <w:spacing w:line="480" w:lineRule="auto"/>
        <w:rPr>
          <w:rFonts w:ascii="Times New Roman" w:hAnsi="Times New Roman" w:cs="Times New Roman"/>
          <w:sz w:val="24"/>
          <w:szCs w:val="24"/>
        </w:rPr>
      </w:pPr>
    </w:p>
    <w:p w:rsidR="00526D95" w:rsidRPr="00572F36" w:rsidRDefault="00526D95" w:rsidP="00780CB7">
      <w:pPr>
        <w:spacing w:line="480" w:lineRule="auto"/>
        <w:rPr>
          <w:rFonts w:ascii="Times New Roman" w:hAnsi="Times New Roman" w:cs="Times New Roman"/>
          <w:sz w:val="24"/>
          <w:szCs w:val="24"/>
        </w:rPr>
      </w:pPr>
    </w:p>
    <w:p w:rsidR="00526D95" w:rsidRPr="00572F36" w:rsidRDefault="00526D95" w:rsidP="00780CB7">
      <w:pPr>
        <w:spacing w:line="480" w:lineRule="auto"/>
        <w:rPr>
          <w:rFonts w:ascii="Times New Roman" w:hAnsi="Times New Roman" w:cs="Times New Roman"/>
          <w:sz w:val="24"/>
          <w:szCs w:val="24"/>
        </w:rPr>
      </w:pPr>
    </w:p>
    <w:p w:rsidR="00526D95" w:rsidRPr="00572F36" w:rsidRDefault="00526D95" w:rsidP="00780CB7">
      <w:pPr>
        <w:spacing w:line="480" w:lineRule="auto"/>
        <w:rPr>
          <w:rFonts w:ascii="Times New Roman" w:hAnsi="Times New Roman" w:cs="Times New Roman"/>
          <w:sz w:val="24"/>
          <w:szCs w:val="24"/>
        </w:rPr>
      </w:pPr>
    </w:p>
    <w:p w:rsidR="00526D95" w:rsidRPr="00572F36" w:rsidRDefault="00526D95" w:rsidP="00780CB7">
      <w:pPr>
        <w:spacing w:line="480" w:lineRule="auto"/>
        <w:rPr>
          <w:rFonts w:ascii="Times New Roman" w:hAnsi="Times New Roman" w:cs="Times New Roman"/>
          <w:sz w:val="24"/>
          <w:szCs w:val="24"/>
        </w:rPr>
      </w:pPr>
    </w:p>
    <w:p w:rsidR="00526D95" w:rsidRPr="00572F36" w:rsidRDefault="00526D95" w:rsidP="00780CB7">
      <w:pPr>
        <w:spacing w:line="480" w:lineRule="auto"/>
        <w:rPr>
          <w:rFonts w:ascii="Times New Roman" w:hAnsi="Times New Roman" w:cs="Times New Roman"/>
          <w:sz w:val="24"/>
          <w:szCs w:val="24"/>
        </w:rPr>
      </w:pPr>
    </w:p>
    <w:p w:rsidR="00526D95" w:rsidRPr="00572F36" w:rsidRDefault="00526D95" w:rsidP="00526D95">
      <w:pPr>
        <w:spacing w:line="480" w:lineRule="auto"/>
        <w:jc w:val="center"/>
        <w:rPr>
          <w:rFonts w:ascii="Times New Roman" w:hAnsi="Times New Roman" w:cs="Times New Roman"/>
          <w:sz w:val="24"/>
          <w:szCs w:val="24"/>
        </w:rPr>
      </w:pPr>
      <w:r w:rsidRPr="00572F36">
        <w:rPr>
          <w:rFonts w:ascii="Times New Roman" w:hAnsi="Times New Roman" w:cs="Times New Roman"/>
          <w:sz w:val="24"/>
          <w:szCs w:val="24"/>
        </w:rPr>
        <w:t>Comparison between Gilgamesh and Genesis</w:t>
      </w:r>
    </w:p>
    <w:p w:rsidR="00526D95" w:rsidRPr="00572F36" w:rsidRDefault="00526D95" w:rsidP="00526D95">
      <w:pPr>
        <w:spacing w:line="480" w:lineRule="auto"/>
        <w:jc w:val="center"/>
        <w:rPr>
          <w:rFonts w:ascii="Times New Roman" w:hAnsi="Times New Roman" w:cs="Times New Roman"/>
          <w:sz w:val="24"/>
          <w:szCs w:val="24"/>
        </w:rPr>
      </w:pPr>
      <w:r w:rsidRPr="00572F36">
        <w:rPr>
          <w:rFonts w:ascii="Times New Roman" w:hAnsi="Times New Roman" w:cs="Times New Roman"/>
          <w:sz w:val="24"/>
          <w:szCs w:val="24"/>
        </w:rPr>
        <w:t>Name</w:t>
      </w:r>
    </w:p>
    <w:p w:rsidR="00526D95" w:rsidRPr="00572F36" w:rsidRDefault="00526D95" w:rsidP="00526D95">
      <w:pPr>
        <w:spacing w:line="480" w:lineRule="auto"/>
        <w:jc w:val="center"/>
        <w:rPr>
          <w:rFonts w:ascii="Times New Roman" w:hAnsi="Times New Roman" w:cs="Times New Roman"/>
          <w:sz w:val="24"/>
          <w:szCs w:val="24"/>
        </w:rPr>
      </w:pPr>
      <w:r w:rsidRPr="00572F36">
        <w:rPr>
          <w:rFonts w:ascii="Times New Roman" w:hAnsi="Times New Roman" w:cs="Times New Roman"/>
          <w:sz w:val="24"/>
          <w:szCs w:val="24"/>
        </w:rPr>
        <w:t>Institution</w:t>
      </w:r>
    </w:p>
    <w:p w:rsidR="00526D95" w:rsidRPr="00572F36" w:rsidRDefault="00526D95" w:rsidP="00526D95">
      <w:pPr>
        <w:spacing w:line="480" w:lineRule="auto"/>
        <w:jc w:val="center"/>
        <w:rPr>
          <w:rFonts w:ascii="Times New Roman" w:hAnsi="Times New Roman" w:cs="Times New Roman"/>
          <w:sz w:val="24"/>
          <w:szCs w:val="24"/>
        </w:rPr>
      </w:pPr>
      <w:r w:rsidRPr="00572F36">
        <w:rPr>
          <w:rFonts w:ascii="Times New Roman" w:hAnsi="Times New Roman" w:cs="Times New Roman"/>
          <w:sz w:val="24"/>
          <w:szCs w:val="24"/>
        </w:rPr>
        <w:t>Date</w:t>
      </w:r>
    </w:p>
    <w:p w:rsidR="00526D95" w:rsidRPr="00572F36" w:rsidRDefault="00526D95" w:rsidP="00780CB7">
      <w:pPr>
        <w:spacing w:line="480" w:lineRule="auto"/>
        <w:rPr>
          <w:rFonts w:ascii="Times New Roman" w:hAnsi="Times New Roman" w:cs="Times New Roman"/>
          <w:sz w:val="24"/>
          <w:szCs w:val="24"/>
        </w:rPr>
      </w:pPr>
    </w:p>
    <w:p w:rsidR="00526D95" w:rsidRPr="00572F36" w:rsidRDefault="00526D95" w:rsidP="00780CB7">
      <w:pPr>
        <w:spacing w:line="480" w:lineRule="auto"/>
        <w:rPr>
          <w:rFonts w:ascii="Times New Roman" w:hAnsi="Times New Roman" w:cs="Times New Roman"/>
          <w:sz w:val="24"/>
          <w:szCs w:val="24"/>
        </w:rPr>
      </w:pPr>
    </w:p>
    <w:p w:rsidR="00526D95" w:rsidRPr="00572F36" w:rsidRDefault="00526D95" w:rsidP="00780CB7">
      <w:pPr>
        <w:spacing w:line="480" w:lineRule="auto"/>
        <w:rPr>
          <w:rFonts w:ascii="Times New Roman" w:hAnsi="Times New Roman" w:cs="Times New Roman"/>
          <w:sz w:val="24"/>
          <w:szCs w:val="24"/>
        </w:rPr>
      </w:pPr>
    </w:p>
    <w:p w:rsidR="00526D95" w:rsidRPr="00572F36" w:rsidRDefault="00526D95" w:rsidP="00780CB7">
      <w:pPr>
        <w:spacing w:line="480" w:lineRule="auto"/>
        <w:rPr>
          <w:rFonts w:ascii="Times New Roman" w:hAnsi="Times New Roman" w:cs="Times New Roman"/>
          <w:sz w:val="24"/>
          <w:szCs w:val="24"/>
        </w:rPr>
      </w:pPr>
    </w:p>
    <w:p w:rsidR="00526D95" w:rsidRPr="00572F36" w:rsidRDefault="00526D95" w:rsidP="00780CB7">
      <w:pPr>
        <w:spacing w:line="480" w:lineRule="auto"/>
        <w:rPr>
          <w:rFonts w:ascii="Times New Roman" w:hAnsi="Times New Roman" w:cs="Times New Roman"/>
          <w:sz w:val="24"/>
          <w:szCs w:val="24"/>
        </w:rPr>
      </w:pPr>
    </w:p>
    <w:p w:rsidR="00780CB7" w:rsidRPr="00572F36" w:rsidRDefault="00780CB7" w:rsidP="00572F36">
      <w:pPr>
        <w:spacing w:line="480" w:lineRule="auto"/>
        <w:jc w:val="center"/>
        <w:rPr>
          <w:rFonts w:ascii="Times New Roman" w:hAnsi="Times New Roman" w:cs="Times New Roman"/>
          <w:sz w:val="24"/>
          <w:szCs w:val="24"/>
        </w:rPr>
      </w:pPr>
      <w:r w:rsidRPr="00572F36">
        <w:rPr>
          <w:rFonts w:ascii="Times New Roman" w:hAnsi="Times New Roman" w:cs="Times New Roman"/>
          <w:sz w:val="24"/>
          <w:szCs w:val="24"/>
        </w:rPr>
        <w:lastRenderedPageBreak/>
        <w:t>Comparison between Gilgamesh and Genesis</w:t>
      </w:r>
    </w:p>
    <w:p w:rsidR="00572F36" w:rsidRDefault="00780CB7" w:rsidP="00396763">
      <w:pPr>
        <w:spacing w:line="480" w:lineRule="auto"/>
        <w:ind w:firstLine="720"/>
        <w:rPr>
          <w:rFonts w:ascii="Times New Roman" w:hAnsi="Times New Roman" w:cs="Times New Roman"/>
          <w:sz w:val="24"/>
          <w:szCs w:val="24"/>
        </w:rPr>
      </w:pPr>
      <w:r w:rsidRPr="00572F36">
        <w:rPr>
          <w:rFonts w:ascii="Times New Roman" w:hAnsi="Times New Roman" w:cs="Times New Roman"/>
          <w:sz w:val="24"/>
          <w:szCs w:val="24"/>
        </w:rPr>
        <w:t>The biblical flood account and the flood account captured in Gilgamesh have many similarities as well as differences. The biblical flood account is a global disaster that occurred in the ancient times. The Chaldean flood tablets mentioned in the epic of Gilgamesh date</w:t>
      </w:r>
      <w:r w:rsidR="00572F36">
        <w:rPr>
          <w:rFonts w:ascii="Times New Roman" w:hAnsi="Times New Roman" w:cs="Times New Roman"/>
          <w:sz w:val="24"/>
          <w:szCs w:val="24"/>
        </w:rPr>
        <w:t>s</w:t>
      </w:r>
      <w:r w:rsidRPr="00572F36">
        <w:rPr>
          <w:rFonts w:ascii="Times New Roman" w:hAnsi="Times New Roman" w:cs="Times New Roman"/>
          <w:sz w:val="24"/>
          <w:szCs w:val="24"/>
        </w:rPr>
        <w:t xml:space="preserve"> back to 2000 BC</w:t>
      </w:r>
      <w:r w:rsidR="00016E6D">
        <w:rPr>
          <w:rFonts w:ascii="Times New Roman" w:hAnsi="Times New Roman" w:cs="Times New Roman"/>
          <w:sz w:val="24"/>
          <w:szCs w:val="24"/>
        </w:rPr>
        <w:t xml:space="preserve"> (Sandars, 1991)</w:t>
      </w:r>
      <w:r w:rsidRPr="00572F36">
        <w:rPr>
          <w:rFonts w:ascii="Times New Roman" w:hAnsi="Times New Roman" w:cs="Times New Roman"/>
          <w:sz w:val="24"/>
          <w:szCs w:val="24"/>
        </w:rPr>
        <w:t xml:space="preserve">. However, the tablets describing the full story date back to 650BC. In both accounts, two righteous men were called upon by God to construct an ark. In both accounts, God or gods decided to punish humankind by destroying them for their sins. Noah receives an order to construct an ark through a dream and save a select group of all species of animals while Utnapishtim gets his orders through a dream. </w:t>
      </w:r>
    </w:p>
    <w:p w:rsidR="00780CB7" w:rsidRPr="00572F36" w:rsidRDefault="00572F36" w:rsidP="00396763">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also evident that the two</w:t>
      </w:r>
      <w:r w:rsidR="00780CB7" w:rsidRPr="00572F36">
        <w:rPr>
          <w:rFonts w:ascii="Times New Roman" w:hAnsi="Times New Roman" w:cs="Times New Roman"/>
          <w:sz w:val="24"/>
          <w:szCs w:val="24"/>
        </w:rPr>
        <w:t xml:space="preserve"> accounts describe the arks as big. Moreover, a great rain covers the mountains and the land with water, while the arks float. In both accounts, the arks are associated with one window and one door. Also, birds were released to find land later after the floods. After the floods, sacrifices were offered to God or the many gods in the epic of Gilgamesh. </w:t>
      </w:r>
    </w:p>
    <w:p w:rsidR="00016E6D" w:rsidRPr="00572F36" w:rsidRDefault="00572F36" w:rsidP="00016E6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should also be noted that the two</w:t>
      </w:r>
      <w:r w:rsidR="00780CB7" w:rsidRPr="00572F36">
        <w:rPr>
          <w:rFonts w:ascii="Times New Roman" w:hAnsi="Times New Roman" w:cs="Times New Roman"/>
          <w:sz w:val="24"/>
          <w:szCs w:val="24"/>
        </w:rPr>
        <w:t xml:space="preserve"> accounts have several differences. The epic of Gilgamesh says the flood lasted for six days while the biblical account says it lasted for forty days and years</w:t>
      </w:r>
      <w:r w:rsidRPr="00572F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572F36">
        <w:rPr>
          <w:rFonts w:ascii="Times New Roman" w:eastAsia="Times New Roman" w:hAnsi="Times New Roman" w:cs="Times New Roman"/>
          <w:sz w:val="24"/>
          <w:szCs w:val="24"/>
        </w:rPr>
        <w:t>Sandars,</w:t>
      </w:r>
      <w:r>
        <w:rPr>
          <w:rFonts w:ascii="Times New Roman" w:eastAsia="Times New Roman" w:hAnsi="Times New Roman" w:cs="Times New Roman"/>
          <w:sz w:val="24"/>
          <w:szCs w:val="24"/>
        </w:rPr>
        <w:t xml:space="preserve"> 2014)</w:t>
      </w:r>
      <w:r w:rsidR="00780CB7" w:rsidRPr="00572F36">
        <w:rPr>
          <w:rFonts w:ascii="Times New Roman" w:hAnsi="Times New Roman" w:cs="Times New Roman"/>
          <w:sz w:val="24"/>
          <w:szCs w:val="24"/>
        </w:rPr>
        <w:t>. The arks had a different shape in both accounts. Noah's ark is rectangular, while Utnapishtim's is sq</w:t>
      </w:r>
      <w:bookmarkStart w:id="0" w:name="_GoBack"/>
      <w:bookmarkEnd w:id="0"/>
      <w:r w:rsidR="00780CB7" w:rsidRPr="00572F36">
        <w:rPr>
          <w:rFonts w:ascii="Times New Roman" w:hAnsi="Times New Roman" w:cs="Times New Roman"/>
          <w:sz w:val="24"/>
          <w:szCs w:val="24"/>
        </w:rPr>
        <w:t>uare</w:t>
      </w:r>
      <w:r w:rsidR="00016E6D">
        <w:rPr>
          <w:rFonts w:ascii="Times New Roman" w:hAnsi="Times New Roman" w:cs="Times New Roman"/>
          <w:sz w:val="24"/>
          <w:szCs w:val="24"/>
        </w:rPr>
        <w:t xml:space="preserve"> and this offers a key comparison in terms of design as well as structure</w:t>
      </w:r>
      <w:r w:rsidR="00780CB7" w:rsidRPr="00572F36">
        <w:rPr>
          <w:rFonts w:ascii="Times New Roman" w:hAnsi="Times New Roman" w:cs="Times New Roman"/>
          <w:sz w:val="24"/>
          <w:szCs w:val="24"/>
        </w:rPr>
        <w:t>. Scholars believe that the epic of Gilgamesh has changed over the years, which means the version we get might be altered. Christians believe that God protected the Hebrew version until it was documented by Moses in the book of Genesis. The epic of Gilgamesh is classified as mythical because of the many gods mentioned, while the biblical a</w:t>
      </w:r>
      <w:r w:rsidR="00016E6D">
        <w:rPr>
          <w:rFonts w:ascii="Times New Roman" w:hAnsi="Times New Roman" w:cs="Times New Roman"/>
          <w:sz w:val="24"/>
          <w:szCs w:val="24"/>
        </w:rPr>
        <w:t>ccount is viewed as historical and this creates a very key distinction between the two.</w:t>
      </w:r>
    </w:p>
    <w:p w:rsidR="00780CB7" w:rsidRPr="00572F36" w:rsidRDefault="00780CB7" w:rsidP="00396763">
      <w:pPr>
        <w:spacing w:line="480" w:lineRule="auto"/>
        <w:jc w:val="center"/>
        <w:rPr>
          <w:rFonts w:ascii="Times New Roman" w:hAnsi="Times New Roman" w:cs="Times New Roman"/>
          <w:sz w:val="24"/>
          <w:szCs w:val="24"/>
        </w:rPr>
      </w:pPr>
      <w:r w:rsidRPr="00572F36">
        <w:rPr>
          <w:rFonts w:ascii="Times New Roman" w:hAnsi="Times New Roman" w:cs="Times New Roman"/>
          <w:sz w:val="24"/>
          <w:szCs w:val="24"/>
        </w:rPr>
        <w:lastRenderedPageBreak/>
        <w:t>References</w:t>
      </w:r>
    </w:p>
    <w:p w:rsidR="00396763" w:rsidRPr="00572F36" w:rsidRDefault="00396763" w:rsidP="00396763">
      <w:pPr>
        <w:spacing w:line="480" w:lineRule="auto"/>
        <w:ind w:left="720" w:hanging="720"/>
        <w:rPr>
          <w:rFonts w:ascii="Times New Roman" w:hAnsi="Times New Roman" w:cs="Times New Roman"/>
          <w:sz w:val="24"/>
          <w:szCs w:val="24"/>
        </w:rPr>
      </w:pPr>
      <w:r w:rsidRPr="00572F36">
        <w:rPr>
          <w:rStyle w:val="selectable"/>
          <w:rFonts w:ascii="Times New Roman" w:hAnsi="Times New Roman" w:cs="Times New Roman"/>
          <w:i/>
          <w:iCs/>
          <w:sz w:val="24"/>
          <w:szCs w:val="24"/>
        </w:rPr>
        <w:t>A Comparison of the Flood of Genesis and Gilgamesh comparison compare contrast essays</w:t>
      </w:r>
      <w:r w:rsidRPr="00572F36">
        <w:rPr>
          <w:rStyle w:val="selectable"/>
          <w:rFonts w:ascii="Times New Roman" w:hAnsi="Times New Roman" w:cs="Times New Roman"/>
          <w:sz w:val="24"/>
          <w:szCs w:val="24"/>
        </w:rPr>
        <w:t xml:space="preserve">. (2018). </w:t>
      </w:r>
      <w:r w:rsidRPr="00572F36">
        <w:rPr>
          <w:rStyle w:val="selectable"/>
          <w:rFonts w:ascii="Times New Roman" w:hAnsi="Times New Roman" w:cs="Times New Roman"/>
          <w:i/>
          <w:iCs/>
          <w:sz w:val="24"/>
          <w:szCs w:val="24"/>
        </w:rPr>
        <w:t>123helpme.com</w:t>
      </w:r>
      <w:r w:rsidRPr="00572F36">
        <w:rPr>
          <w:rStyle w:val="selectable"/>
          <w:rFonts w:ascii="Times New Roman" w:hAnsi="Times New Roman" w:cs="Times New Roman"/>
          <w:sz w:val="24"/>
          <w:szCs w:val="24"/>
        </w:rPr>
        <w:t>. Retrieved 12 March 2018, from http://www.123helpme.com/assets/15837.html</w:t>
      </w:r>
    </w:p>
    <w:p w:rsidR="007B21F1" w:rsidRDefault="00572F36" w:rsidP="00396763">
      <w:pPr>
        <w:spacing w:line="480" w:lineRule="auto"/>
        <w:ind w:left="720" w:hanging="720"/>
        <w:rPr>
          <w:rFonts w:ascii="Times New Roman" w:hAnsi="Times New Roman" w:cs="Times New Roman"/>
          <w:sz w:val="24"/>
          <w:szCs w:val="24"/>
        </w:rPr>
      </w:pPr>
      <w:r>
        <w:t>Sanders, N.</w:t>
      </w:r>
      <w:r w:rsidR="00016E6D">
        <w:t xml:space="preserve"> (1991</w:t>
      </w:r>
      <w:r>
        <w:t>)</w:t>
      </w:r>
      <w:r w:rsidR="00016E6D">
        <w:t>.</w:t>
      </w:r>
      <w:r>
        <w:t>The Story of the Flood" The Epic of Gilgamesh Illinois:  S</w:t>
      </w:r>
      <w:r w:rsidR="00016E6D">
        <w:rPr>
          <w:i/>
        </w:rPr>
        <w:t>cott, Foresman and Company.</w:t>
      </w:r>
    </w:p>
    <w:p w:rsidR="00572F36" w:rsidRPr="00572F36" w:rsidRDefault="00572F36" w:rsidP="00572F3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Sandars, N. (Ed.). (2014</w:t>
      </w:r>
      <w:r w:rsidRPr="00572F36">
        <w:rPr>
          <w:rFonts w:ascii="Times New Roman" w:eastAsia="Times New Roman" w:hAnsi="Times New Roman" w:cs="Times New Roman"/>
          <w:sz w:val="24"/>
          <w:szCs w:val="24"/>
        </w:rPr>
        <w:t xml:space="preserve">). </w:t>
      </w:r>
      <w:r w:rsidRPr="00572F36">
        <w:rPr>
          <w:rFonts w:ascii="Times New Roman" w:eastAsia="Times New Roman" w:hAnsi="Times New Roman" w:cs="Times New Roman"/>
          <w:i/>
          <w:iCs/>
          <w:sz w:val="24"/>
          <w:szCs w:val="24"/>
        </w:rPr>
        <w:t>The epic of Gilgamesh</w:t>
      </w:r>
      <w:r w:rsidRPr="00572F36">
        <w:rPr>
          <w:rFonts w:ascii="Times New Roman" w:eastAsia="Times New Roman" w:hAnsi="Times New Roman" w:cs="Times New Roman"/>
          <w:sz w:val="24"/>
          <w:szCs w:val="24"/>
        </w:rPr>
        <w:t>. Penguin.</w:t>
      </w:r>
    </w:p>
    <w:p w:rsidR="00572F36" w:rsidRPr="00572F36" w:rsidRDefault="00572F36" w:rsidP="00396763">
      <w:pPr>
        <w:spacing w:line="480" w:lineRule="auto"/>
        <w:ind w:left="720" w:hanging="720"/>
        <w:rPr>
          <w:rFonts w:ascii="Times New Roman" w:hAnsi="Times New Roman" w:cs="Times New Roman"/>
          <w:sz w:val="24"/>
          <w:szCs w:val="24"/>
        </w:rPr>
      </w:pPr>
    </w:p>
    <w:sectPr w:rsidR="00572F36" w:rsidRPr="00572F36" w:rsidSect="00526D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76FB" w:rsidRDefault="001876FB" w:rsidP="00526D95">
      <w:pPr>
        <w:spacing w:after="0" w:line="240" w:lineRule="auto"/>
      </w:pPr>
      <w:r>
        <w:separator/>
      </w:r>
    </w:p>
  </w:endnote>
  <w:endnote w:type="continuationSeparator" w:id="1">
    <w:p w:rsidR="001876FB" w:rsidRDefault="001876FB" w:rsidP="00526D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76FB" w:rsidRDefault="001876FB" w:rsidP="00526D95">
      <w:pPr>
        <w:spacing w:after="0" w:line="240" w:lineRule="auto"/>
      </w:pPr>
      <w:r>
        <w:separator/>
      </w:r>
    </w:p>
  </w:footnote>
  <w:footnote w:type="continuationSeparator" w:id="1">
    <w:p w:rsidR="001876FB" w:rsidRDefault="001876FB" w:rsidP="00526D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95" w:rsidRDefault="00526D95">
    <w:pPr>
      <w:pStyle w:val="Header"/>
    </w:pPr>
    <w:r w:rsidRPr="00526D95">
      <w:rPr>
        <w:sz w:val="24"/>
        <w:szCs w:val="24"/>
      </w:rPr>
      <w:t>COMPARISON BETWEEN GILGAMESH AND GENESIS</w:t>
    </w:r>
    <w:r w:rsidR="00216944" w:rsidRPr="00526D95">
      <w:rPr>
        <w:sz w:val="24"/>
        <w:szCs w:val="24"/>
      </w:rPr>
      <w:fldChar w:fldCharType="begin"/>
    </w:r>
    <w:r w:rsidRPr="00526D95">
      <w:rPr>
        <w:sz w:val="24"/>
        <w:szCs w:val="24"/>
      </w:rPr>
      <w:instrText xml:space="preserve"> PAGE   \* MERGEFORMAT </w:instrText>
    </w:r>
    <w:r w:rsidR="00216944" w:rsidRPr="00526D95">
      <w:rPr>
        <w:sz w:val="24"/>
        <w:szCs w:val="24"/>
      </w:rPr>
      <w:fldChar w:fldCharType="separate"/>
    </w:r>
    <w:r w:rsidR="00016E6D">
      <w:rPr>
        <w:noProof/>
        <w:sz w:val="24"/>
        <w:szCs w:val="24"/>
      </w:rPr>
      <w:t>3</w:t>
    </w:r>
    <w:r w:rsidR="00216944" w:rsidRPr="00526D95">
      <w:rPr>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95" w:rsidRPr="00526D95" w:rsidRDefault="00526D95" w:rsidP="00526D95">
    <w:pPr>
      <w:spacing w:line="480" w:lineRule="auto"/>
    </w:pPr>
    <w:r>
      <w:t xml:space="preserve">Running Head: </w:t>
    </w:r>
    <w:r w:rsidRPr="00526D95">
      <w:rPr>
        <w:sz w:val="24"/>
        <w:szCs w:val="24"/>
      </w:rPr>
      <w:t>COMPARISON BETWEEN GILGAMESH AND GENESIS</w:t>
    </w:r>
    <w:r w:rsidR="00216944" w:rsidRPr="00526D95">
      <w:rPr>
        <w:sz w:val="24"/>
        <w:szCs w:val="24"/>
      </w:rPr>
      <w:fldChar w:fldCharType="begin"/>
    </w:r>
    <w:r w:rsidRPr="00526D95">
      <w:rPr>
        <w:sz w:val="24"/>
        <w:szCs w:val="24"/>
      </w:rPr>
      <w:instrText xml:space="preserve"> PAGE   \* MERGEFORMAT </w:instrText>
    </w:r>
    <w:r w:rsidR="00216944" w:rsidRPr="00526D95">
      <w:rPr>
        <w:sz w:val="24"/>
        <w:szCs w:val="24"/>
      </w:rPr>
      <w:fldChar w:fldCharType="separate"/>
    </w:r>
    <w:r w:rsidR="00016E6D">
      <w:rPr>
        <w:noProof/>
        <w:sz w:val="24"/>
        <w:szCs w:val="24"/>
      </w:rPr>
      <w:t>1</w:t>
    </w:r>
    <w:r w:rsidR="00216944" w:rsidRPr="00526D95">
      <w:rPr>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E2E6B"/>
    <w:rsid w:val="00002F53"/>
    <w:rsid w:val="00016E6D"/>
    <w:rsid w:val="001876FB"/>
    <w:rsid w:val="00216944"/>
    <w:rsid w:val="002D7A41"/>
    <w:rsid w:val="002E2BD9"/>
    <w:rsid w:val="003234FD"/>
    <w:rsid w:val="00336E69"/>
    <w:rsid w:val="00396763"/>
    <w:rsid w:val="00466EE0"/>
    <w:rsid w:val="00526D95"/>
    <w:rsid w:val="00572F36"/>
    <w:rsid w:val="005A06F3"/>
    <w:rsid w:val="00780CB7"/>
    <w:rsid w:val="007B21F1"/>
    <w:rsid w:val="00892A8B"/>
    <w:rsid w:val="008F1BCE"/>
    <w:rsid w:val="00973E3A"/>
    <w:rsid w:val="00981427"/>
    <w:rsid w:val="00A1317D"/>
    <w:rsid w:val="00A829B6"/>
    <w:rsid w:val="00C63D5F"/>
    <w:rsid w:val="00C65F01"/>
    <w:rsid w:val="00CC21DF"/>
    <w:rsid w:val="00D942E6"/>
    <w:rsid w:val="00DE35E8"/>
    <w:rsid w:val="00E848D2"/>
    <w:rsid w:val="00E91AE5"/>
    <w:rsid w:val="00FB2F56"/>
    <w:rsid w:val="00FE2E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780CB7"/>
  </w:style>
  <w:style w:type="character" w:styleId="Hyperlink">
    <w:name w:val="Hyperlink"/>
    <w:basedOn w:val="DefaultParagraphFont"/>
    <w:uiPriority w:val="99"/>
    <w:unhideWhenUsed/>
    <w:rsid w:val="00780CB7"/>
    <w:rPr>
      <w:color w:val="0563C1" w:themeColor="hyperlink"/>
      <w:u w:val="single"/>
    </w:rPr>
  </w:style>
  <w:style w:type="paragraph" w:styleId="Header">
    <w:name w:val="header"/>
    <w:basedOn w:val="Normal"/>
    <w:link w:val="HeaderChar"/>
    <w:uiPriority w:val="99"/>
    <w:unhideWhenUsed/>
    <w:rsid w:val="00526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D95"/>
  </w:style>
  <w:style w:type="paragraph" w:styleId="Footer">
    <w:name w:val="footer"/>
    <w:basedOn w:val="Normal"/>
    <w:link w:val="FooterChar"/>
    <w:uiPriority w:val="99"/>
    <w:unhideWhenUsed/>
    <w:rsid w:val="00526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D95"/>
  </w:style>
</w:styles>
</file>

<file path=word/webSettings.xml><?xml version="1.0" encoding="utf-8"?>
<w:webSettings xmlns:r="http://schemas.openxmlformats.org/officeDocument/2006/relationships" xmlns:w="http://schemas.openxmlformats.org/wordprocessingml/2006/main">
  <w:divs>
    <w:div w:id="1558860861">
      <w:bodyDiv w:val="1"/>
      <w:marLeft w:val="0"/>
      <w:marRight w:val="0"/>
      <w:marTop w:val="0"/>
      <w:marBottom w:val="0"/>
      <w:divBdr>
        <w:top w:val="none" w:sz="0" w:space="0" w:color="auto"/>
        <w:left w:val="none" w:sz="0" w:space="0" w:color="auto"/>
        <w:bottom w:val="none" w:sz="0" w:space="0" w:color="auto"/>
        <w:right w:val="none" w:sz="0" w:space="0" w:color="auto"/>
      </w:divBdr>
      <w:divsChild>
        <w:div w:id="550657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2018-03-12T07:56:00Z</dcterms:created>
  <dcterms:modified xsi:type="dcterms:W3CDTF">2018-03-12T07:56:00Z</dcterms:modified>
</cp:coreProperties>
</file>